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D088" w14:textId="632DC501" w:rsidR="002619BA" w:rsidRPr="00544DEB" w:rsidRDefault="002619BA" w:rsidP="002619BA">
      <w:pPr>
        <w:spacing w:after="0"/>
        <w:ind w:firstLine="720"/>
        <w:rPr>
          <w:rFonts w:ascii="Calibri" w:hAnsi="Calibri" w:cs="Calibri"/>
          <w:b/>
          <w:u w:val="single"/>
        </w:rPr>
      </w:pPr>
      <w:r w:rsidRPr="00544DEB">
        <w:rPr>
          <w:rFonts w:ascii="Calibri" w:hAnsi="Calibri" w:cs="Calibri"/>
          <w:b/>
          <w:u w:val="single"/>
        </w:rPr>
        <w:t xml:space="preserve">AGENDA FOR THURSDAY October 10, 2024 – AVOCA BOROUGH COUNCIL MEETING </w:t>
      </w:r>
    </w:p>
    <w:p w14:paraId="30DAA2DC" w14:textId="77777777" w:rsidR="002619BA" w:rsidRPr="00544DEB" w:rsidRDefault="002619BA" w:rsidP="002619BA">
      <w:pPr>
        <w:numPr>
          <w:ilvl w:val="0"/>
          <w:numId w:val="1"/>
        </w:numPr>
        <w:spacing w:after="0"/>
        <w:contextualSpacing/>
        <w:rPr>
          <w:rFonts w:ascii="Calibri" w:hAnsi="Calibri" w:cs="Calibri"/>
        </w:rPr>
      </w:pPr>
      <w:r w:rsidRPr="00544DEB">
        <w:rPr>
          <w:rFonts w:ascii="Calibri" w:hAnsi="Calibri" w:cs="Calibri"/>
        </w:rPr>
        <w:t xml:space="preserve">LOMR submission to FEMA regarding Mill Creek Flood Protection Project </w:t>
      </w:r>
    </w:p>
    <w:p w14:paraId="4EA6A744" w14:textId="77777777" w:rsidR="002619BA" w:rsidRPr="00544DEB" w:rsidRDefault="002619BA" w:rsidP="002619BA">
      <w:pPr>
        <w:spacing w:after="0"/>
        <w:ind w:left="720"/>
        <w:contextualSpacing/>
        <w:rPr>
          <w:rFonts w:ascii="Calibri" w:hAnsi="Calibri" w:cs="Calibri"/>
        </w:rPr>
      </w:pPr>
    </w:p>
    <w:p w14:paraId="6A6BB145" w14:textId="77777777" w:rsidR="002619BA" w:rsidRPr="00544DEB" w:rsidRDefault="002619BA" w:rsidP="002619BA">
      <w:pPr>
        <w:numPr>
          <w:ilvl w:val="0"/>
          <w:numId w:val="1"/>
        </w:numPr>
        <w:spacing w:after="0"/>
        <w:contextualSpacing/>
        <w:rPr>
          <w:rFonts w:ascii="Calibri" w:hAnsi="Calibri" w:cs="Calibri"/>
        </w:rPr>
      </w:pPr>
      <w:r w:rsidRPr="00544DEB">
        <w:rPr>
          <w:rFonts w:ascii="Calibri" w:hAnsi="Calibri" w:cs="Calibri"/>
        </w:rPr>
        <w:t xml:space="preserve">Main St &amp; McAlpine Street Project – </w:t>
      </w:r>
      <w:r w:rsidRPr="00544DEB">
        <w:rPr>
          <w:rFonts w:ascii="Calibri" w:hAnsi="Calibri" w:cs="Calibri"/>
          <w:u w:val="single"/>
        </w:rPr>
        <w:t>PENNDOT Multimodal Grant</w:t>
      </w:r>
      <w:r w:rsidRPr="00544DEB">
        <w:rPr>
          <w:rFonts w:ascii="Calibri" w:hAnsi="Calibri" w:cs="Calibri"/>
        </w:rPr>
        <w:t xml:space="preserve">: Awarded $1.55 million </w:t>
      </w:r>
    </w:p>
    <w:p w14:paraId="407C8E8A" w14:textId="77777777" w:rsidR="002619BA" w:rsidRPr="00544DEB" w:rsidRDefault="002619BA" w:rsidP="002619BA">
      <w:pPr>
        <w:spacing w:after="0"/>
        <w:rPr>
          <w:rFonts w:ascii="Calibri" w:hAnsi="Calibri" w:cs="Calibri"/>
          <w:b/>
          <w:bCs/>
        </w:rPr>
      </w:pPr>
      <w:r w:rsidRPr="00544DEB">
        <w:rPr>
          <w:rFonts w:ascii="Calibri" w:hAnsi="Calibri" w:cs="Calibri"/>
        </w:rPr>
        <w:t xml:space="preserve">                  Borough received a letter stating that the </w:t>
      </w:r>
      <w:r w:rsidRPr="00544DEB">
        <w:rPr>
          <w:rFonts w:ascii="Calibri" w:hAnsi="Calibri" w:cs="Calibri"/>
          <w:b/>
          <w:bCs/>
        </w:rPr>
        <w:t xml:space="preserve">30% match needed ($465,000) will be waived. </w:t>
      </w:r>
    </w:p>
    <w:p w14:paraId="0575223F" w14:textId="77777777" w:rsidR="002619BA" w:rsidRPr="00544DEB" w:rsidRDefault="002619BA" w:rsidP="002619BA">
      <w:pPr>
        <w:spacing w:after="0"/>
        <w:ind w:left="720"/>
        <w:rPr>
          <w:rFonts w:ascii="Calibri" w:hAnsi="Calibri" w:cs="Calibri"/>
          <w:b/>
          <w:bCs/>
        </w:rPr>
      </w:pPr>
      <w:r w:rsidRPr="00544DEB">
        <w:rPr>
          <w:rFonts w:ascii="Calibri" w:hAnsi="Calibri" w:cs="Calibri"/>
          <w:u w:val="single"/>
        </w:rPr>
        <w:t xml:space="preserve"> CFA Multimodal Grant</w:t>
      </w:r>
      <w:r w:rsidRPr="00544DEB">
        <w:rPr>
          <w:rFonts w:ascii="Calibri" w:hAnsi="Calibri" w:cs="Calibri"/>
        </w:rPr>
        <w:t xml:space="preserve">: Applied for $500,000 originally, revised application was for             $650,000  </w:t>
      </w:r>
    </w:p>
    <w:p w14:paraId="149FC370" w14:textId="77777777" w:rsidR="007B3A4B" w:rsidRPr="00544DEB" w:rsidRDefault="002619BA" w:rsidP="007B3A4B">
      <w:pPr>
        <w:spacing w:after="0"/>
        <w:ind w:left="855"/>
        <w:rPr>
          <w:rFonts w:ascii="Calibri" w:hAnsi="Calibri" w:cs="Calibri"/>
        </w:rPr>
      </w:pPr>
      <w:r w:rsidRPr="00544DEB">
        <w:rPr>
          <w:rFonts w:ascii="Calibri" w:hAnsi="Calibri" w:cs="Calibri"/>
        </w:rPr>
        <w:t>Awarded $325,000. Will be utilizing exemption request for Municipalities for match      needed</w:t>
      </w:r>
    </w:p>
    <w:p w14:paraId="073150A1" w14:textId="77777777" w:rsidR="007B3A4B" w:rsidRPr="00544DEB" w:rsidRDefault="007B3A4B" w:rsidP="007B3A4B">
      <w:pPr>
        <w:spacing w:after="0"/>
        <w:ind w:left="855"/>
        <w:rPr>
          <w:rFonts w:ascii="Calibri" w:hAnsi="Calibri" w:cs="Calibri"/>
        </w:rPr>
      </w:pPr>
    </w:p>
    <w:p w14:paraId="3FDD98A5" w14:textId="671041C4" w:rsidR="007B3A4B" w:rsidRPr="00544DEB" w:rsidRDefault="0010215F" w:rsidP="007B3A4B">
      <w:pPr>
        <w:pStyle w:val="ListParagraph"/>
        <w:numPr>
          <w:ilvl w:val="0"/>
          <w:numId w:val="1"/>
        </w:numPr>
        <w:spacing w:after="0"/>
        <w:rPr>
          <w:rFonts w:ascii="Calibri" w:hAnsi="Calibri" w:cs="Calibri"/>
        </w:rPr>
      </w:pPr>
      <w:r w:rsidRPr="00544DEB">
        <w:rPr>
          <w:rFonts w:ascii="Calibri" w:hAnsi="Calibri" w:cs="Calibri"/>
        </w:rPr>
        <w:t xml:space="preserve"> </w:t>
      </w:r>
      <w:r w:rsidR="007B3A4B" w:rsidRPr="00544DEB">
        <w:rPr>
          <w:rFonts w:ascii="Calibri" w:hAnsi="Calibri" w:cs="Calibri"/>
          <w:b/>
          <w:bCs/>
        </w:rPr>
        <w:t xml:space="preserve">ACTION ITEM: </w:t>
      </w:r>
      <w:r w:rsidR="007B3A4B" w:rsidRPr="00544DEB">
        <w:rPr>
          <w:rFonts w:ascii="Calibri" w:hAnsi="Calibri" w:cs="Calibri"/>
        </w:rPr>
        <w:t>Renew Police Professional Liability Policy</w:t>
      </w:r>
      <w:r w:rsidR="007B3A4B" w:rsidRPr="00544DEB">
        <w:rPr>
          <w:rFonts w:ascii="Calibri" w:hAnsi="Calibri" w:cs="Calibri"/>
          <w:b/>
          <w:bCs/>
        </w:rPr>
        <w:t xml:space="preserve"> </w:t>
      </w:r>
      <w:r w:rsidR="007B3A4B" w:rsidRPr="00544DEB">
        <w:rPr>
          <w:rFonts w:ascii="Calibri" w:hAnsi="Calibri" w:cs="Calibri"/>
        </w:rPr>
        <w:t>with Joyce Insurance expires 10/11/2023 – expiring cost $1</w:t>
      </w:r>
      <w:r w:rsidR="00FE66D0" w:rsidRPr="00544DEB">
        <w:rPr>
          <w:rFonts w:ascii="Calibri" w:hAnsi="Calibri" w:cs="Calibri"/>
        </w:rPr>
        <w:t>1,500</w:t>
      </w:r>
      <w:r w:rsidR="00476FD7">
        <w:rPr>
          <w:rFonts w:ascii="Calibri" w:hAnsi="Calibri" w:cs="Calibri"/>
        </w:rPr>
        <w:t>, R</w:t>
      </w:r>
      <w:r w:rsidR="007B3A4B" w:rsidRPr="00544DEB">
        <w:rPr>
          <w:rFonts w:ascii="Calibri" w:hAnsi="Calibri" w:cs="Calibri"/>
        </w:rPr>
        <w:t>enewal</w:t>
      </w:r>
      <w:r w:rsidR="00FE66D0" w:rsidRPr="00544DEB">
        <w:rPr>
          <w:rFonts w:ascii="Calibri" w:hAnsi="Calibri" w:cs="Calibri"/>
        </w:rPr>
        <w:t xml:space="preserve"> $9,491</w:t>
      </w:r>
      <w:r w:rsidR="00476FD7">
        <w:rPr>
          <w:rFonts w:ascii="Calibri" w:hAnsi="Calibri" w:cs="Calibri"/>
        </w:rPr>
        <w:t xml:space="preserve">- </w:t>
      </w:r>
      <w:r w:rsidR="00FE66D0" w:rsidRPr="00544DEB">
        <w:rPr>
          <w:rFonts w:ascii="Calibri" w:hAnsi="Calibri" w:cs="Calibri"/>
        </w:rPr>
        <w:t>Decrease $2,009</w:t>
      </w:r>
    </w:p>
    <w:p w14:paraId="2F165099" w14:textId="77777777" w:rsidR="007B3A4B" w:rsidRPr="00544DEB" w:rsidRDefault="007B3A4B" w:rsidP="00544DEB">
      <w:pPr>
        <w:pStyle w:val="ListParagraph"/>
        <w:ind w:left="360"/>
        <w:rPr>
          <w:rFonts w:ascii="Calibri" w:hAnsi="Calibri" w:cs="Calibri"/>
        </w:rPr>
      </w:pPr>
    </w:p>
    <w:p w14:paraId="29B20920" w14:textId="2F43391B" w:rsidR="00476FD7" w:rsidRPr="00476FD7" w:rsidRDefault="007B3A4B" w:rsidP="00476FD7">
      <w:pPr>
        <w:pStyle w:val="ListParagraph"/>
        <w:numPr>
          <w:ilvl w:val="0"/>
          <w:numId w:val="1"/>
        </w:numPr>
        <w:spacing w:before="240"/>
        <w:rPr>
          <w:rFonts w:ascii="Calibri" w:hAnsi="Calibri" w:cs="Calibri"/>
          <w:b/>
          <w:bCs/>
        </w:rPr>
      </w:pPr>
      <w:bookmarkStart w:id="0" w:name="_Hlk179192624"/>
      <w:r w:rsidRPr="00544DEB">
        <w:rPr>
          <w:rFonts w:ascii="Calibri" w:hAnsi="Calibri" w:cs="Calibri"/>
          <w:b/>
          <w:bCs/>
        </w:rPr>
        <w:t>ACTION ITEM</w:t>
      </w:r>
      <w:bookmarkEnd w:id="0"/>
      <w:r w:rsidRPr="00544DEB">
        <w:rPr>
          <w:rFonts w:ascii="Calibri" w:hAnsi="Calibri" w:cs="Calibri"/>
          <w:b/>
          <w:bCs/>
        </w:rPr>
        <w:t>:</w:t>
      </w:r>
      <w:r w:rsidRPr="00544DEB">
        <w:rPr>
          <w:rFonts w:ascii="Calibri" w:hAnsi="Calibri" w:cs="Calibri"/>
        </w:rPr>
        <w:t xml:space="preserve"> Renew Public Officials Policy</w:t>
      </w:r>
      <w:r w:rsidRPr="00544DEB">
        <w:rPr>
          <w:rFonts w:ascii="Calibri" w:hAnsi="Calibri" w:cs="Calibri"/>
          <w:b/>
          <w:bCs/>
        </w:rPr>
        <w:t xml:space="preserve"> </w:t>
      </w:r>
      <w:r w:rsidRPr="00544DEB">
        <w:rPr>
          <w:rFonts w:ascii="Calibri" w:hAnsi="Calibri" w:cs="Calibri"/>
        </w:rPr>
        <w:t>with Joyce Insurance expires 10/11/2023 – expiring cost $</w:t>
      </w:r>
      <w:r w:rsidR="00FE66D0" w:rsidRPr="00544DEB">
        <w:rPr>
          <w:rFonts w:ascii="Calibri" w:hAnsi="Calibri" w:cs="Calibri"/>
        </w:rPr>
        <w:t>12,555</w:t>
      </w:r>
      <w:r w:rsidRPr="00544DEB">
        <w:rPr>
          <w:rFonts w:ascii="Calibri" w:hAnsi="Calibri" w:cs="Calibri"/>
        </w:rPr>
        <w:t xml:space="preserve">, </w:t>
      </w:r>
      <w:r w:rsidR="00476FD7">
        <w:rPr>
          <w:rFonts w:ascii="Calibri" w:hAnsi="Calibri" w:cs="Calibri"/>
        </w:rPr>
        <w:t>R</w:t>
      </w:r>
      <w:r w:rsidRPr="00544DEB">
        <w:rPr>
          <w:rFonts w:ascii="Calibri" w:hAnsi="Calibri" w:cs="Calibri"/>
        </w:rPr>
        <w:t>enewal $</w:t>
      </w:r>
      <w:r w:rsidR="00FE66D0" w:rsidRPr="00544DEB">
        <w:rPr>
          <w:rFonts w:ascii="Calibri" w:hAnsi="Calibri" w:cs="Calibri"/>
        </w:rPr>
        <w:t>11,521</w:t>
      </w:r>
      <w:r w:rsidR="00476FD7">
        <w:rPr>
          <w:rFonts w:ascii="Calibri" w:hAnsi="Calibri" w:cs="Calibri"/>
        </w:rPr>
        <w:t xml:space="preserve"> - </w:t>
      </w:r>
      <w:r w:rsidR="00FE66D0" w:rsidRPr="00544DEB">
        <w:rPr>
          <w:rFonts w:ascii="Calibri" w:hAnsi="Calibri" w:cs="Calibri"/>
        </w:rPr>
        <w:t>Decrease $1,034</w:t>
      </w:r>
    </w:p>
    <w:p w14:paraId="6CE35AFD" w14:textId="77777777" w:rsidR="00476FD7" w:rsidRPr="00476FD7" w:rsidRDefault="00476FD7" w:rsidP="00476FD7">
      <w:pPr>
        <w:pStyle w:val="ListParagraph"/>
        <w:rPr>
          <w:rFonts w:ascii="Calibri" w:hAnsi="Calibri" w:cs="Calibri"/>
          <w:b/>
          <w:bCs/>
        </w:rPr>
      </w:pPr>
    </w:p>
    <w:p w14:paraId="7AB8706D" w14:textId="55545AAF" w:rsidR="000036C0" w:rsidRPr="00476FD7" w:rsidRDefault="00544DEB" w:rsidP="00476FD7">
      <w:pPr>
        <w:pStyle w:val="ListParagraph"/>
        <w:numPr>
          <w:ilvl w:val="0"/>
          <w:numId w:val="1"/>
        </w:numPr>
        <w:spacing w:before="240"/>
        <w:rPr>
          <w:rFonts w:ascii="Calibri" w:hAnsi="Calibri" w:cs="Calibri"/>
          <w:b/>
          <w:bCs/>
        </w:rPr>
      </w:pPr>
      <w:r w:rsidRPr="00476FD7">
        <w:rPr>
          <w:rFonts w:ascii="Calibri" w:hAnsi="Calibri" w:cs="Calibri"/>
          <w:b/>
          <w:bCs/>
        </w:rPr>
        <w:t>ACTION ITEM</w:t>
      </w:r>
      <w:r w:rsidR="00476FD7">
        <w:rPr>
          <w:rFonts w:ascii="Calibri" w:hAnsi="Calibri" w:cs="Calibri"/>
          <w:b/>
          <w:bCs/>
        </w:rPr>
        <w:t xml:space="preserve">: </w:t>
      </w:r>
      <w:r w:rsidR="00476FD7">
        <w:rPr>
          <w:rFonts w:ascii="Calibri" w:hAnsi="Calibri" w:cs="Calibri"/>
        </w:rPr>
        <w:t>A</w:t>
      </w:r>
      <w:r w:rsidR="00476FD7" w:rsidRPr="00476FD7">
        <w:rPr>
          <w:rFonts w:ascii="Calibri" w:hAnsi="Calibri" w:cs="Calibri"/>
        </w:rPr>
        <w:t xml:space="preserve">dopt </w:t>
      </w:r>
      <w:r w:rsidR="00476FD7">
        <w:rPr>
          <w:rFonts w:ascii="Calibri" w:hAnsi="Calibri" w:cs="Calibri"/>
        </w:rPr>
        <w:t>a</w:t>
      </w:r>
      <w:r w:rsidR="000036C0" w:rsidRPr="00476FD7">
        <w:rPr>
          <w:rFonts w:ascii="Calibri" w:hAnsi="Calibri" w:cs="Calibri"/>
        </w:rPr>
        <w:t xml:space="preserve">n Ordinance regarding </w:t>
      </w:r>
      <w:r w:rsidR="000036C0" w:rsidRPr="00476FD7">
        <w:rPr>
          <w:rFonts w:ascii="Calibri" w:hAnsi="Calibri" w:cs="Calibri"/>
          <w:b/>
          <w:bCs/>
        </w:rPr>
        <w:t>Garbage and Refuse Collection</w:t>
      </w:r>
      <w:r w:rsidR="000036C0" w:rsidRPr="00476FD7">
        <w:rPr>
          <w:rFonts w:ascii="Calibri" w:hAnsi="Calibri" w:cs="Calibri"/>
        </w:rPr>
        <w:t xml:space="preserve"> in the Avoca Borough.  This Ordinance would update the current Garbage and Refuse Ordinance to state Refuse shall not be placed out for collection more than twenty-four (24) hours prior to collection.</w:t>
      </w:r>
    </w:p>
    <w:p w14:paraId="10BDF505" w14:textId="77777777" w:rsidR="000036C0" w:rsidRPr="00544DEB" w:rsidRDefault="000036C0" w:rsidP="00544DEB">
      <w:pPr>
        <w:pStyle w:val="ListParagraph"/>
        <w:spacing w:before="240"/>
        <w:ind w:left="1080"/>
        <w:jc w:val="both"/>
        <w:rPr>
          <w:rFonts w:ascii="Calibri" w:hAnsi="Calibri" w:cs="Calibri"/>
        </w:rPr>
      </w:pPr>
    </w:p>
    <w:p w14:paraId="626D7830" w14:textId="2FC4D114"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 xml:space="preserve">: </w:t>
      </w:r>
      <w:r w:rsidR="00476FD7">
        <w:rPr>
          <w:rFonts w:ascii="Calibri" w:hAnsi="Calibri" w:cs="Calibri"/>
        </w:rPr>
        <w:t>A</w:t>
      </w:r>
      <w:r w:rsidR="00476FD7" w:rsidRPr="00476FD7">
        <w:rPr>
          <w:rFonts w:ascii="Calibri" w:hAnsi="Calibri" w:cs="Calibri"/>
        </w:rPr>
        <w:t>dopt</w:t>
      </w:r>
      <w:r w:rsidRPr="00476FD7">
        <w:rPr>
          <w:rFonts w:ascii="Calibri" w:hAnsi="Calibri" w:cs="Calibri"/>
        </w:rPr>
        <w:t xml:space="preserve"> </w:t>
      </w:r>
      <w:r w:rsidR="00476FD7">
        <w:rPr>
          <w:rFonts w:ascii="Calibri" w:hAnsi="Calibri" w:cs="Calibri"/>
        </w:rPr>
        <w:t>a</w:t>
      </w:r>
      <w:r w:rsidR="000036C0" w:rsidRPr="00476FD7">
        <w:rPr>
          <w:rFonts w:ascii="Calibri" w:hAnsi="Calibri" w:cs="Calibri"/>
        </w:rPr>
        <w:t>n</w:t>
      </w:r>
      <w:r w:rsidR="000036C0" w:rsidRPr="00544DEB">
        <w:rPr>
          <w:rFonts w:ascii="Calibri" w:hAnsi="Calibri" w:cs="Calibri"/>
        </w:rPr>
        <w:t xml:space="preserve"> Ordinance regarding </w:t>
      </w:r>
      <w:r w:rsidR="000036C0" w:rsidRPr="00544DEB">
        <w:rPr>
          <w:rFonts w:ascii="Calibri" w:hAnsi="Calibri" w:cs="Calibri"/>
          <w:b/>
          <w:bCs/>
        </w:rPr>
        <w:t>Quality of Life for Residents</w:t>
      </w:r>
      <w:r w:rsidR="000036C0" w:rsidRPr="00544DEB">
        <w:rPr>
          <w:rFonts w:ascii="Calibri" w:hAnsi="Calibri" w:cs="Calibri"/>
        </w:rPr>
        <w:t xml:space="preserve"> in the Avoca Borough.  This Ordinance would establish rights and obligations of owners and occupants to maintain and improve the quality of their properties within the Avoca Borough and provides a system of penalties for violations.</w:t>
      </w:r>
    </w:p>
    <w:p w14:paraId="1CA8AC32" w14:textId="77777777" w:rsidR="000036C0" w:rsidRPr="00544DEB" w:rsidRDefault="000036C0" w:rsidP="000036C0">
      <w:pPr>
        <w:pStyle w:val="ListParagraph"/>
        <w:rPr>
          <w:rFonts w:ascii="Calibri" w:hAnsi="Calibri" w:cs="Calibri"/>
        </w:rPr>
      </w:pPr>
    </w:p>
    <w:p w14:paraId="0DE2BD14" w14:textId="08201405"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w:t>
      </w:r>
      <w:r w:rsidRPr="00544DEB">
        <w:rPr>
          <w:rFonts w:ascii="Calibri" w:hAnsi="Calibri" w:cs="Calibri"/>
        </w:rPr>
        <w:t xml:space="preserve"> </w:t>
      </w:r>
      <w:r w:rsidR="00476FD7">
        <w:rPr>
          <w:rFonts w:ascii="Calibri" w:hAnsi="Calibri" w:cs="Calibri"/>
        </w:rPr>
        <w:t>A</w:t>
      </w:r>
      <w:r w:rsidR="00476FD7" w:rsidRPr="00476FD7">
        <w:rPr>
          <w:rFonts w:ascii="Calibri" w:hAnsi="Calibri" w:cs="Calibri"/>
        </w:rPr>
        <w:t>dopt</w:t>
      </w:r>
      <w:r w:rsidR="00476FD7" w:rsidRPr="00544DEB">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regarding the installation and maintenance of </w:t>
      </w:r>
      <w:r w:rsidR="000036C0" w:rsidRPr="00544DEB">
        <w:rPr>
          <w:rFonts w:ascii="Calibri" w:hAnsi="Calibri" w:cs="Calibri"/>
          <w:b/>
          <w:bCs/>
        </w:rPr>
        <w:t>Grease Interceptors and Traps</w:t>
      </w:r>
      <w:r w:rsidR="000036C0" w:rsidRPr="00544DEB">
        <w:rPr>
          <w:rFonts w:ascii="Calibri" w:hAnsi="Calibri" w:cs="Calibri"/>
        </w:rPr>
        <w:t>.  This Ordinance would establish a requirement for all applicable properties to install and maintain in good working order grease interceptors and/or grease traps.</w:t>
      </w:r>
    </w:p>
    <w:p w14:paraId="4E7C639C" w14:textId="77777777" w:rsidR="000036C0" w:rsidRPr="00544DEB" w:rsidRDefault="000036C0" w:rsidP="000036C0">
      <w:pPr>
        <w:pStyle w:val="ListParagraph"/>
        <w:rPr>
          <w:rFonts w:ascii="Calibri" w:hAnsi="Calibri" w:cs="Calibri"/>
        </w:rPr>
      </w:pPr>
    </w:p>
    <w:p w14:paraId="15062C1E" w14:textId="147AF49A"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w:t>
      </w:r>
      <w:r w:rsidR="00476FD7" w:rsidRPr="00476FD7">
        <w:rPr>
          <w:rFonts w:ascii="Calibri" w:hAnsi="Calibri" w:cs="Calibri"/>
        </w:rPr>
        <w:t xml:space="preserve"> Adopt</w:t>
      </w:r>
      <w:r w:rsidRPr="00544DEB">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regarding the </w:t>
      </w:r>
      <w:r w:rsidR="000036C0" w:rsidRPr="00544DEB">
        <w:rPr>
          <w:rFonts w:ascii="Calibri" w:hAnsi="Calibri" w:cs="Calibri"/>
          <w:b/>
          <w:bCs/>
        </w:rPr>
        <w:t>Registration of All Rental Properties</w:t>
      </w:r>
      <w:r w:rsidR="000036C0" w:rsidRPr="00544DEB">
        <w:rPr>
          <w:rFonts w:ascii="Calibri" w:hAnsi="Calibri" w:cs="Calibri"/>
        </w:rPr>
        <w:t xml:space="preserve"> located in the Avoca Borough.  This Ordinance would establish rights and obligations of owners of rental housing in Avoca Borough to register all rental properties with the Avoca Borough to obtain a rental license and provides a system of penalties for violations.</w:t>
      </w:r>
    </w:p>
    <w:p w14:paraId="28D74993" w14:textId="77777777" w:rsidR="000036C0" w:rsidRPr="00544DEB" w:rsidRDefault="000036C0" w:rsidP="000036C0">
      <w:pPr>
        <w:pStyle w:val="ListParagraph"/>
        <w:rPr>
          <w:rFonts w:ascii="Calibri" w:hAnsi="Calibri" w:cs="Calibri"/>
        </w:rPr>
      </w:pPr>
    </w:p>
    <w:p w14:paraId="662E5B99" w14:textId="42683729"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 xml:space="preserve">: </w:t>
      </w:r>
      <w:r w:rsidR="00476FD7" w:rsidRPr="00476FD7">
        <w:rPr>
          <w:rFonts w:ascii="Calibri" w:hAnsi="Calibri" w:cs="Calibri"/>
        </w:rPr>
        <w:t>Adopt</w:t>
      </w:r>
      <w:r w:rsidRPr="00476FD7">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regarding </w:t>
      </w:r>
      <w:r w:rsidR="000036C0" w:rsidRPr="00544DEB">
        <w:rPr>
          <w:rFonts w:ascii="Calibri" w:hAnsi="Calibri" w:cs="Calibri"/>
          <w:b/>
          <w:bCs/>
        </w:rPr>
        <w:t xml:space="preserve">Noise Disturbances </w:t>
      </w:r>
      <w:r w:rsidR="000036C0" w:rsidRPr="00544DEB">
        <w:rPr>
          <w:rFonts w:ascii="Calibri" w:hAnsi="Calibri" w:cs="Calibri"/>
        </w:rPr>
        <w:t>within the Avoca Borough.  This Ordinance would prohibit the making of any noise disturbance within the Avoca Borough, establishes time periods when certain activities are permitted within the Avoca Borough, and provides a system of penalties for violations.</w:t>
      </w:r>
    </w:p>
    <w:p w14:paraId="1B7CFC90" w14:textId="77777777" w:rsidR="000036C0" w:rsidRPr="00544DEB" w:rsidRDefault="000036C0" w:rsidP="000036C0">
      <w:pPr>
        <w:pStyle w:val="ListParagraph"/>
        <w:rPr>
          <w:rFonts w:ascii="Calibri" w:hAnsi="Calibri" w:cs="Calibri"/>
        </w:rPr>
      </w:pPr>
    </w:p>
    <w:p w14:paraId="24F1DD15" w14:textId="2C32DBF8"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 xml:space="preserve">: </w:t>
      </w:r>
      <w:r w:rsidR="00476FD7" w:rsidRPr="00476FD7">
        <w:rPr>
          <w:rFonts w:ascii="Calibri" w:hAnsi="Calibri" w:cs="Calibri"/>
        </w:rPr>
        <w:t>Adopt</w:t>
      </w:r>
      <w:r w:rsidRPr="00544DEB">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adopting the </w:t>
      </w:r>
      <w:r w:rsidR="000036C0" w:rsidRPr="00544DEB">
        <w:rPr>
          <w:rFonts w:ascii="Calibri" w:hAnsi="Calibri" w:cs="Calibri"/>
          <w:b/>
          <w:bCs/>
        </w:rPr>
        <w:t>International Property Maintenance Code, 2018 Edition</w:t>
      </w:r>
      <w:r w:rsidR="000036C0" w:rsidRPr="00544DEB">
        <w:rPr>
          <w:rFonts w:ascii="Calibri" w:hAnsi="Calibri" w:cs="Calibri"/>
        </w:rPr>
        <w:t>, within the Avoca Borough.</w:t>
      </w:r>
    </w:p>
    <w:p w14:paraId="6DBB2E04" w14:textId="77777777" w:rsidR="000036C0" w:rsidRPr="00544DEB" w:rsidRDefault="000036C0" w:rsidP="000036C0">
      <w:pPr>
        <w:pStyle w:val="ListParagraph"/>
        <w:rPr>
          <w:rFonts w:ascii="Calibri" w:hAnsi="Calibri" w:cs="Calibri"/>
        </w:rPr>
      </w:pPr>
    </w:p>
    <w:p w14:paraId="40E142EB" w14:textId="00F457BF"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w:t>
      </w:r>
      <w:r w:rsidR="00476FD7" w:rsidRPr="00476FD7">
        <w:rPr>
          <w:rFonts w:ascii="Calibri" w:hAnsi="Calibri" w:cs="Calibri"/>
        </w:rPr>
        <w:t xml:space="preserve"> Adopt</w:t>
      </w:r>
      <w:r w:rsidRPr="00476FD7">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pertaining to the rights and obligations of a </w:t>
      </w:r>
      <w:r w:rsidR="000036C0" w:rsidRPr="00544DEB">
        <w:rPr>
          <w:rFonts w:ascii="Calibri" w:hAnsi="Calibri" w:cs="Calibri"/>
          <w:b/>
          <w:bCs/>
        </w:rPr>
        <w:t>Code Enforcement Officer</w:t>
      </w:r>
      <w:r w:rsidR="000036C0" w:rsidRPr="00544DEB">
        <w:rPr>
          <w:rFonts w:ascii="Calibri" w:hAnsi="Calibri" w:cs="Calibri"/>
        </w:rPr>
        <w:t xml:space="preserve"> for the Avoca Borough.</w:t>
      </w:r>
    </w:p>
    <w:p w14:paraId="1CD107C4" w14:textId="77777777" w:rsidR="000036C0" w:rsidRPr="00544DEB" w:rsidRDefault="000036C0" w:rsidP="000036C0">
      <w:pPr>
        <w:pStyle w:val="ListParagraph"/>
        <w:rPr>
          <w:rFonts w:ascii="Calibri" w:hAnsi="Calibri" w:cs="Calibri"/>
        </w:rPr>
      </w:pPr>
    </w:p>
    <w:p w14:paraId="1A23AE3E" w14:textId="4A12D693"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 xml:space="preserve">: </w:t>
      </w:r>
      <w:r w:rsidR="00476FD7" w:rsidRPr="00476FD7">
        <w:rPr>
          <w:rFonts w:ascii="Calibri" w:hAnsi="Calibri" w:cs="Calibri"/>
        </w:rPr>
        <w:t>Adopt</w:t>
      </w:r>
      <w:r w:rsidRPr="00544DEB">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establishing and creating a </w:t>
      </w:r>
      <w:r w:rsidR="000036C0" w:rsidRPr="00544DEB">
        <w:rPr>
          <w:rFonts w:ascii="Calibri" w:hAnsi="Calibri" w:cs="Calibri"/>
          <w:b/>
          <w:bCs/>
        </w:rPr>
        <w:t>Code Enforcement Appeals Board</w:t>
      </w:r>
      <w:r w:rsidR="000036C0" w:rsidRPr="00544DEB">
        <w:rPr>
          <w:rFonts w:ascii="Calibri" w:hAnsi="Calibri" w:cs="Calibri"/>
        </w:rPr>
        <w:t xml:space="preserve"> for the purpose of hearing and ruling upon appeals from any order, requirement, decision or </w:t>
      </w:r>
      <w:r w:rsidR="000036C0" w:rsidRPr="00544DEB">
        <w:rPr>
          <w:rFonts w:ascii="Calibri" w:hAnsi="Calibri" w:cs="Calibri"/>
        </w:rPr>
        <w:lastRenderedPageBreak/>
        <w:t>determination of the Avoca Borough’s Code Enforcement Officer.  This Ordinance establishes the rights, obligations, and qualifications for Code Enforcement Appeals Board members.</w:t>
      </w:r>
    </w:p>
    <w:p w14:paraId="65E0314D" w14:textId="77777777" w:rsidR="000036C0" w:rsidRPr="00544DEB" w:rsidRDefault="000036C0" w:rsidP="000036C0">
      <w:pPr>
        <w:pStyle w:val="ListParagraph"/>
        <w:rPr>
          <w:rFonts w:ascii="Calibri" w:hAnsi="Calibri" w:cs="Calibri"/>
        </w:rPr>
      </w:pPr>
    </w:p>
    <w:p w14:paraId="64D03A53" w14:textId="116952D5" w:rsidR="000036C0" w:rsidRPr="00544DEB" w:rsidRDefault="00544DEB" w:rsidP="000036C0">
      <w:pPr>
        <w:pStyle w:val="ListParagraph"/>
        <w:numPr>
          <w:ilvl w:val="0"/>
          <w:numId w:val="1"/>
        </w:numPr>
        <w:spacing w:line="240" w:lineRule="auto"/>
        <w:jc w:val="both"/>
        <w:rPr>
          <w:rFonts w:ascii="Calibri" w:hAnsi="Calibri" w:cs="Calibri"/>
        </w:rPr>
      </w:pPr>
      <w:r w:rsidRPr="00544DEB">
        <w:rPr>
          <w:rFonts w:ascii="Calibri" w:hAnsi="Calibri" w:cs="Calibri"/>
          <w:b/>
          <w:bCs/>
        </w:rPr>
        <w:t>ACTION ITEM</w:t>
      </w:r>
      <w:r w:rsidR="00476FD7">
        <w:rPr>
          <w:rFonts w:ascii="Calibri" w:hAnsi="Calibri" w:cs="Calibri"/>
          <w:b/>
          <w:bCs/>
        </w:rPr>
        <w:t xml:space="preserve">: </w:t>
      </w:r>
      <w:r w:rsidR="00476FD7" w:rsidRPr="00476FD7">
        <w:rPr>
          <w:rFonts w:ascii="Calibri" w:hAnsi="Calibri" w:cs="Calibri"/>
        </w:rPr>
        <w:t>Adopt</w:t>
      </w:r>
      <w:r w:rsidRPr="00544DEB">
        <w:rPr>
          <w:rFonts w:ascii="Calibri" w:hAnsi="Calibri" w:cs="Calibri"/>
        </w:rPr>
        <w:t xml:space="preserve"> </w:t>
      </w:r>
      <w:r w:rsidR="00476FD7">
        <w:rPr>
          <w:rFonts w:ascii="Calibri" w:hAnsi="Calibri" w:cs="Calibri"/>
        </w:rPr>
        <w:t>a</w:t>
      </w:r>
      <w:r w:rsidR="000036C0" w:rsidRPr="00544DEB">
        <w:rPr>
          <w:rFonts w:ascii="Calibri" w:hAnsi="Calibri" w:cs="Calibri"/>
        </w:rPr>
        <w:t xml:space="preserve">n Ordinance regarding a </w:t>
      </w:r>
      <w:r w:rsidR="000036C0" w:rsidRPr="00544DEB">
        <w:rPr>
          <w:rFonts w:ascii="Calibri" w:hAnsi="Calibri" w:cs="Calibri"/>
          <w:b/>
          <w:bCs/>
        </w:rPr>
        <w:t>Host Municipality Benefit Fee</w:t>
      </w:r>
      <w:r w:rsidR="000036C0" w:rsidRPr="00544DEB">
        <w:rPr>
          <w:rFonts w:ascii="Calibri" w:hAnsi="Calibri" w:cs="Calibri"/>
        </w:rPr>
        <w:t>.  This Ordinance would implement a host municipality fee upon the operator of each commercial hazardous waste treatment, disposal facility, or transfer station and upon the operator of each municipal waste landfill or resources recovery facility that are located in the Avoca Borough.</w:t>
      </w:r>
    </w:p>
    <w:p w14:paraId="0EDD9BD4" w14:textId="77777777" w:rsidR="00045CAF" w:rsidRPr="00544DEB" w:rsidRDefault="00045CAF" w:rsidP="00045CAF">
      <w:pPr>
        <w:pStyle w:val="ListParagraph"/>
        <w:rPr>
          <w:rFonts w:ascii="Calibri" w:hAnsi="Calibri" w:cs="Calibri"/>
        </w:rPr>
      </w:pPr>
    </w:p>
    <w:p w14:paraId="2D6CEE0E" w14:textId="3B1B3F18" w:rsidR="004D3810" w:rsidRPr="00544DEB" w:rsidRDefault="00045CAF" w:rsidP="004D3810">
      <w:pPr>
        <w:pStyle w:val="ListParagraph"/>
        <w:numPr>
          <w:ilvl w:val="0"/>
          <w:numId w:val="1"/>
        </w:numPr>
        <w:spacing w:after="0" w:line="240" w:lineRule="auto"/>
        <w:jc w:val="both"/>
        <w:rPr>
          <w:rFonts w:ascii="Calibri" w:hAnsi="Calibri" w:cs="Calibri"/>
          <w:b/>
          <w:bCs/>
        </w:rPr>
      </w:pPr>
      <w:r w:rsidRPr="00544DEB">
        <w:rPr>
          <w:rFonts w:ascii="Calibri" w:hAnsi="Calibri" w:cs="Calibri"/>
          <w:b/>
          <w:bCs/>
        </w:rPr>
        <w:t xml:space="preserve">ACTION ITEM: </w:t>
      </w:r>
      <w:r w:rsidRPr="00544DEB">
        <w:rPr>
          <w:rFonts w:ascii="Calibri" w:hAnsi="Calibri" w:cs="Calibri"/>
        </w:rPr>
        <w:t xml:space="preserve">purchase </w:t>
      </w:r>
      <w:r w:rsidR="004D3810" w:rsidRPr="00544DEB">
        <w:rPr>
          <w:rFonts w:ascii="Calibri" w:hAnsi="Calibri" w:cs="Calibri"/>
        </w:rPr>
        <w:t>(4) tires</w:t>
      </w:r>
      <w:r w:rsidRPr="00544DEB">
        <w:rPr>
          <w:rFonts w:ascii="Calibri" w:hAnsi="Calibri" w:cs="Calibri"/>
        </w:rPr>
        <w:t xml:space="preserve"> for the skid steer</w:t>
      </w:r>
    </w:p>
    <w:p w14:paraId="4C5B0BD8" w14:textId="77777777" w:rsidR="00544DEB" w:rsidRPr="00544DEB" w:rsidRDefault="00544DEB" w:rsidP="00544DEB">
      <w:pPr>
        <w:spacing w:after="0" w:line="240" w:lineRule="auto"/>
        <w:ind w:left="360"/>
        <w:jc w:val="both"/>
        <w:rPr>
          <w:rFonts w:ascii="Calibri" w:hAnsi="Calibri" w:cs="Calibri"/>
        </w:rPr>
      </w:pPr>
      <w:r w:rsidRPr="00544DEB">
        <w:rPr>
          <w:rFonts w:ascii="Calibri" w:hAnsi="Calibri" w:cs="Calibri"/>
        </w:rPr>
        <w:t xml:space="preserve">         </w:t>
      </w:r>
      <w:r w:rsidR="004D3810" w:rsidRPr="00544DEB">
        <w:rPr>
          <w:rFonts w:ascii="Calibri" w:hAnsi="Calibri" w:cs="Calibri"/>
        </w:rPr>
        <w:t xml:space="preserve">Quotes: BAC $813.00 – </w:t>
      </w:r>
      <w:proofErr w:type="spellStart"/>
      <w:r w:rsidR="004D3810" w:rsidRPr="00544DEB">
        <w:rPr>
          <w:rFonts w:ascii="Calibri" w:hAnsi="Calibri" w:cs="Calibri"/>
        </w:rPr>
        <w:t>Kost</w:t>
      </w:r>
      <w:proofErr w:type="spellEnd"/>
      <w:r w:rsidR="004D3810" w:rsidRPr="00544DEB">
        <w:rPr>
          <w:rFonts w:ascii="Calibri" w:hAnsi="Calibri" w:cs="Calibri"/>
        </w:rPr>
        <w:t xml:space="preserve"> </w:t>
      </w:r>
      <w:r w:rsidR="00D24162" w:rsidRPr="00544DEB">
        <w:rPr>
          <w:rFonts w:ascii="Calibri" w:hAnsi="Calibri" w:cs="Calibri"/>
        </w:rPr>
        <w:t>$</w:t>
      </w:r>
      <w:r w:rsidR="004D3810" w:rsidRPr="00544DEB">
        <w:rPr>
          <w:rFonts w:ascii="Calibri" w:hAnsi="Calibri" w:cs="Calibri"/>
        </w:rPr>
        <w:t>932.42</w:t>
      </w:r>
      <w:r w:rsidR="00D24162" w:rsidRPr="00544DEB">
        <w:rPr>
          <w:rFonts w:ascii="Calibri" w:hAnsi="Calibri" w:cs="Calibri"/>
        </w:rPr>
        <w:t xml:space="preserve">(plus transport cost) </w:t>
      </w:r>
      <w:r w:rsidR="004D3810" w:rsidRPr="00544DEB">
        <w:rPr>
          <w:rFonts w:ascii="Calibri" w:hAnsi="Calibri" w:cs="Calibri"/>
        </w:rPr>
        <w:t xml:space="preserve">- Good Year </w:t>
      </w:r>
      <w:r w:rsidR="00D24162" w:rsidRPr="00544DEB">
        <w:rPr>
          <w:rFonts w:ascii="Calibri" w:hAnsi="Calibri" w:cs="Calibri"/>
        </w:rPr>
        <w:t xml:space="preserve">$896.00(plus </w:t>
      </w:r>
      <w:r w:rsidRPr="00544DEB">
        <w:rPr>
          <w:rFonts w:ascii="Calibri" w:hAnsi="Calibri" w:cs="Calibri"/>
        </w:rPr>
        <w:t xml:space="preserve">              </w:t>
      </w:r>
    </w:p>
    <w:p w14:paraId="5436CC06" w14:textId="77777777" w:rsidR="00544DEB" w:rsidRPr="00544DEB" w:rsidRDefault="00544DEB" w:rsidP="00544DEB">
      <w:pPr>
        <w:spacing w:after="0" w:line="240" w:lineRule="auto"/>
        <w:ind w:left="360"/>
        <w:jc w:val="both"/>
        <w:rPr>
          <w:rFonts w:ascii="Calibri" w:hAnsi="Calibri" w:cs="Calibri"/>
        </w:rPr>
      </w:pPr>
      <w:r w:rsidRPr="00544DEB">
        <w:rPr>
          <w:rFonts w:ascii="Calibri" w:hAnsi="Calibri" w:cs="Calibri"/>
        </w:rPr>
        <w:t xml:space="preserve">         </w:t>
      </w:r>
      <w:r w:rsidR="00D24162" w:rsidRPr="00544DEB">
        <w:rPr>
          <w:rFonts w:ascii="Calibri" w:hAnsi="Calibri" w:cs="Calibri"/>
        </w:rPr>
        <w:t>mount balance and transport cost</w:t>
      </w:r>
    </w:p>
    <w:p w14:paraId="3FCA0D86" w14:textId="77777777" w:rsidR="00544DEB" w:rsidRPr="00544DEB" w:rsidRDefault="00544DEB" w:rsidP="00544DEB">
      <w:pPr>
        <w:spacing w:after="0" w:line="240" w:lineRule="auto"/>
        <w:ind w:left="360"/>
        <w:jc w:val="both"/>
        <w:rPr>
          <w:rFonts w:ascii="Calibri" w:hAnsi="Calibri" w:cs="Calibri"/>
        </w:rPr>
      </w:pPr>
    </w:p>
    <w:p w14:paraId="77274BC2" w14:textId="3C33AFF5" w:rsidR="00544DEB" w:rsidRPr="00544DEB" w:rsidRDefault="00544DEB" w:rsidP="00544DEB">
      <w:pPr>
        <w:pStyle w:val="ListParagraph"/>
        <w:numPr>
          <w:ilvl w:val="0"/>
          <w:numId w:val="1"/>
        </w:numPr>
        <w:spacing w:after="0" w:line="240" w:lineRule="auto"/>
        <w:jc w:val="both"/>
        <w:rPr>
          <w:rFonts w:ascii="Calibri" w:hAnsi="Calibri" w:cs="Calibri"/>
        </w:rPr>
      </w:pPr>
      <w:r w:rsidRPr="00544DEB">
        <w:rPr>
          <w:rFonts w:ascii="Calibri" w:hAnsi="Calibri" w:cs="Calibri"/>
          <w:b/>
          <w:bCs/>
        </w:rPr>
        <w:t>ACTION ITEM:</w:t>
      </w:r>
      <w:r w:rsidRPr="00544DEB">
        <w:rPr>
          <w:rFonts w:ascii="Calibri" w:hAnsi="Calibri" w:cs="Calibri"/>
        </w:rPr>
        <w:t xml:space="preserve"> A </w:t>
      </w:r>
      <w:r w:rsidR="005F0CE5">
        <w:rPr>
          <w:rFonts w:ascii="Calibri" w:hAnsi="Calibri" w:cs="Calibri"/>
        </w:rPr>
        <w:t>R</w:t>
      </w:r>
      <w:r w:rsidRPr="00544DEB">
        <w:rPr>
          <w:rFonts w:ascii="Calibri" w:hAnsi="Calibri" w:cs="Calibri"/>
        </w:rPr>
        <w:t>esolution</w:t>
      </w:r>
      <w:r w:rsidR="005F0CE5">
        <w:rPr>
          <w:rFonts w:ascii="Calibri" w:hAnsi="Calibri" w:cs="Calibri"/>
        </w:rPr>
        <w:t xml:space="preserve"> 7 of 2024</w:t>
      </w:r>
      <w:r w:rsidRPr="00544DEB">
        <w:rPr>
          <w:rFonts w:ascii="Calibri" w:hAnsi="Calibri" w:cs="Calibri"/>
        </w:rPr>
        <w:t xml:space="preserve"> of the council of Avoca Borough, Luzerne County, authorizing  </w:t>
      </w:r>
    </w:p>
    <w:p w14:paraId="24F89357" w14:textId="6CBC87E1" w:rsidR="00045CAF" w:rsidRPr="00544DEB" w:rsidRDefault="00544DEB" w:rsidP="00544DEB">
      <w:pPr>
        <w:pStyle w:val="ListParagraph"/>
        <w:spacing w:after="0" w:line="240" w:lineRule="auto"/>
        <w:ind w:left="900"/>
        <w:jc w:val="both"/>
        <w:rPr>
          <w:rFonts w:ascii="Calibri" w:hAnsi="Calibri" w:cs="Calibri"/>
        </w:rPr>
      </w:pPr>
      <w:r w:rsidRPr="00544DEB">
        <w:rPr>
          <w:rFonts w:ascii="Calibri" w:hAnsi="Calibri" w:cs="Calibri"/>
        </w:rPr>
        <w:t>PennDOT to request railroad crossing upgrades at Main and McAlpine Streets from the Pennsylvania Public Utility commission.</w:t>
      </w:r>
    </w:p>
    <w:p w14:paraId="337576B5" w14:textId="77777777" w:rsidR="007B3A4B" w:rsidRDefault="007B3A4B" w:rsidP="007B3A4B">
      <w:pPr>
        <w:pStyle w:val="ListParagraph"/>
        <w:ind w:left="405"/>
        <w:rPr>
          <w:rFonts w:ascii="Calibri" w:hAnsi="Calibri" w:cs="Calibri"/>
        </w:rPr>
      </w:pPr>
    </w:p>
    <w:p w14:paraId="4F9330DF" w14:textId="5F83E102" w:rsidR="00476FD7" w:rsidRPr="00476FD7" w:rsidRDefault="00476FD7" w:rsidP="00476FD7">
      <w:pPr>
        <w:pStyle w:val="ListParagraph"/>
        <w:numPr>
          <w:ilvl w:val="0"/>
          <w:numId w:val="1"/>
        </w:numPr>
        <w:rPr>
          <w:rFonts w:ascii="Calibri" w:hAnsi="Calibri" w:cs="Calibri"/>
        </w:rPr>
      </w:pPr>
      <w:r w:rsidRPr="00476FD7">
        <w:rPr>
          <w:rFonts w:ascii="Calibri" w:hAnsi="Calibri" w:cs="Calibri"/>
          <w:b/>
          <w:bCs/>
        </w:rPr>
        <w:t>ACTION ITEM</w:t>
      </w:r>
      <w:r>
        <w:rPr>
          <w:rFonts w:ascii="Calibri" w:hAnsi="Calibri" w:cs="Calibri"/>
        </w:rPr>
        <w:t xml:space="preserve">: Driveway Permit Mill Street, Avoca (FORTINI to provide more info) </w:t>
      </w:r>
    </w:p>
    <w:p w14:paraId="1F9EF889" w14:textId="77777777" w:rsidR="00476FD7" w:rsidRDefault="00476FD7" w:rsidP="00476FD7">
      <w:pPr>
        <w:pStyle w:val="ListParagraph"/>
        <w:ind w:left="360"/>
        <w:rPr>
          <w:rFonts w:ascii="Calibri" w:hAnsi="Calibri" w:cs="Calibri"/>
        </w:rPr>
      </w:pPr>
    </w:p>
    <w:p w14:paraId="00192146" w14:textId="5D4082C6" w:rsidR="008F4789" w:rsidRPr="008F4789" w:rsidRDefault="008F4789" w:rsidP="008F4789">
      <w:pPr>
        <w:rPr>
          <w:rFonts w:ascii="Calibri" w:hAnsi="Calibri" w:cs="Calibri"/>
          <w:b/>
          <w:bCs/>
        </w:rPr>
      </w:pPr>
      <w:r w:rsidRPr="008F4789">
        <w:rPr>
          <w:rFonts w:ascii="Calibri" w:hAnsi="Calibri" w:cs="Calibri"/>
          <w:b/>
          <w:bCs/>
        </w:rPr>
        <w:t xml:space="preserve">Discussion Items: </w:t>
      </w:r>
    </w:p>
    <w:p w14:paraId="1B33A2F0" w14:textId="529E6383" w:rsidR="007E545B" w:rsidRPr="008F4789" w:rsidRDefault="007E545B" w:rsidP="008F4789">
      <w:pPr>
        <w:pStyle w:val="ListParagraph"/>
        <w:numPr>
          <w:ilvl w:val="0"/>
          <w:numId w:val="6"/>
        </w:numPr>
        <w:rPr>
          <w:rFonts w:ascii="Calibri" w:hAnsi="Calibri" w:cs="Calibri"/>
        </w:rPr>
      </w:pPr>
      <w:r w:rsidRPr="008F4789">
        <w:rPr>
          <w:rFonts w:ascii="Calibri" w:hAnsi="Calibri" w:cs="Calibri"/>
        </w:rPr>
        <w:t>Light Fixtures outside the building</w:t>
      </w:r>
      <w:r w:rsidR="005F0CE5" w:rsidRPr="008F4789">
        <w:rPr>
          <w:rFonts w:ascii="Calibri" w:hAnsi="Calibri" w:cs="Calibri"/>
        </w:rPr>
        <w:t>, one is out</w:t>
      </w:r>
      <w:r w:rsidRPr="008F4789">
        <w:rPr>
          <w:rFonts w:ascii="Calibri" w:hAnsi="Calibri" w:cs="Calibri"/>
        </w:rPr>
        <w:t xml:space="preserve"> </w:t>
      </w:r>
      <w:r w:rsidR="0052585A" w:rsidRPr="008F4789">
        <w:rPr>
          <w:rFonts w:ascii="Calibri" w:hAnsi="Calibri" w:cs="Calibri"/>
        </w:rPr>
        <w:t xml:space="preserve">- each light cost $400  </w:t>
      </w:r>
    </w:p>
    <w:p w14:paraId="4A38F0A2" w14:textId="46F88CF8" w:rsidR="00ED3228" w:rsidRPr="008F4789" w:rsidRDefault="0000335B" w:rsidP="008F4789">
      <w:pPr>
        <w:pStyle w:val="ListParagraph"/>
        <w:numPr>
          <w:ilvl w:val="0"/>
          <w:numId w:val="2"/>
        </w:numPr>
        <w:spacing w:after="0"/>
        <w:rPr>
          <w:rFonts w:ascii="Calibri" w:hAnsi="Calibri" w:cs="Calibri"/>
        </w:rPr>
      </w:pPr>
      <w:r w:rsidRPr="008F4789">
        <w:rPr>
          <w:rFonts w:ascii="Calibri" w:hAnsi="Calibri" w:cs="Calibri"/>
        </w:rPr>
        <w:t xml:space="preserve">rubber mulch under playground equipment – recommended by insurance </w:t>
      </w:r>
      <w:r w:rsidR="008F4789">
        <w:rPr>
          <w:rFonts w:ascii="Calibri" w:hAnsi="Calibri" w:cs="Calibri"/>
        </w:rPr>
        <w:t xml:space="preserve">while getting quotes </w:t>
      </w:r>
      <w:r w:rsidRPr="008F4789">
        <w:rPr>
          <w:rFonts w:ascii="Calibri" w:hAnsi="Calibri" w:cs="Calibri"/>
        </w:rPr>
        <w:t xml:space="preserve"> </w:t>
      </w:r>
    </w:p>
    <w:p w14:paraId="3DF6C7FE" w14:textId="77777777" w:rsidR="00676B14" w:rsidRDefault="00676B14" w:rsidP="008F4789">
      <w:pPr>
        <w:rPr>
          <w:rFonts w:ascii="Calibri" w:hAnsi="Calibri" w:cs="Calibri"/>
          <w:b/>
          <w:bCs/>
        </w:rPr>
      </w:pPr>
    </w:p>
    <w:p w14:paraId="5D847FA8" w14:textId="0179EFF2" w:rsidR="008F4789" w:rsidRPr="008F4789" w:rsidRDefault="008F4789" w:rsidP="008F4789">
      <w:pPr>
        <w:rPr>
          <w:rFonts w:ascii="Calibri" w:hAnsi="Calibri" w:cs="Calibri"/>
          <w:b/>
          <w:bCs/>
        </w:rPr>
      </w:pPr>
      <w:r w:rsidRPr="008F4789">
        <w:rPr>
          <w:rFonts w:ascii="Calibri" w:hAnsi="Calibri" w:cs="Calibri"/>
          <w:b/>
          <w:bCs/>
        </w:rPr>
        <w:t xml:space="preserve">Notes: </w:t>
      </w:r>
    </w:p>
    <w:p w14:paraId="3402BA55" w14:textId="77777777" w:rsidR="008F4789" w:rsidRPr="008F4789" w:rsidRDefault="008F4789" w:rsidP="008F4789">
      <w:pPr>
        <w:pStyle w:val="ListParagraph"/>
        <w:numPr>
          <w:ilvl w:val="0"/>
          <w:numId w:val="2"/>
        </w:numPr>
        <w:rPr>
          <w:rFonts w:ascii="Calibri" w:hAnsi="Calibri" w:cs="Calibri"/>
        </w:rPr>
      </w:pPr>
      <w:r>
        <w:rPr>
          <w:rFonts w:ascii="Calibri" w:hAnsi="Calibri" w:cs="Calibri"/>
        </w:rPr>
        <w:t>Compost Meeting: Pittston City now running administrative part of things – facility will remain in Dupont – next meeting Nov 7</w:t>
      </w:r>
      <w:r w:rsidRPr="00520436">
        <w:rPr>
          <w:rFonts w:ascii="Calibri" w:hAnsi="Calibri" w:cs="Calibri"/>
          <w:vertAlign w:val="superscript"/>
        </w:rPr>
        <w:t>th</w:t>
      </w:r>
    </w:p>
    <w:p w14:paraId="6BE334D6" w14:textId="7166F38A" w:rsidR="00F9142C" w:rsidRDefault="00F9142C" w:rsidP="00F9142C">
      <w:pPr>
        <w:pStyle w:val="ListParagraph"/>
        <w:numPr>
          <w:ilvl w:val="0"/>
          <w:numId w:val="2"/>
        </w:numPr>
        <w:rPr>
          <w:rFonts w:ascii="Calibri" w:hAnsi="Calibri" w:cs="Calibri"/>
        </w:rPr>
      </w:pPr>
      <w:r w:rsidRPr="008F4789">
        <w:rPr>
          <w:rFonts w:ascii="Calibri" w:hAnsi="Calibri" w:cs="Calibri"/>
        </w:rPr>
        <w:t xml:space="preserve">BHW – Aug permits $196.50 </w:t>
      </w:r>
      <w:r w:rsidR="00E8178B" w:rsidRPr="008F4789">
        <w:rPr>
          <w:rFonts w:ascii="Calibri" w:hAnsi="Calibri" w:cs="Calibri"/>
        </w:rPr>
        <w:t xml:space="preserve">– September $582.62 </w:t>
      </w:r>
    </w:p>
    <w:p w14:paraId="05419A10" w14:textId="77777777" w:rsidR="008F4789" w:rsidRDefault="008F4789" w:rsidP="008F4789">
      <w:pPr>
        <w:rPr>
          <w:rFonts w:ascii="Calibri" w:hAnsi="Calibri" w:cs="Calibri"/>
        </w:rPr>
      </w:pPr>
    </w:p>
    <w:p w14:paraId="430897F0" w14:textId="35CCC1D6" w:rsidR="008F4789" w:rsidRDefault="008F4789" w:rsidP="008F4789">
      <w:pPr>
        <w:rPr>
          <w:rFonts w:ascii="Calibri" w:hAnsi="Calibri" w:cs="Calibri"/>
          <w:b/>
          <w:bCs/>
        </w:rPr>
      </w:pPr>
      <w:r w:rsidRPr="008F4789">
        <w:rPr>
          <w:rFonts w:ascii="Calibri" w:hAnsi="Calibri" w:cs="Calibri"/>
          <w:b/>
          <w:bCs/>
        </w:rPr>
        <w:t xml:space="preserve">Reminder: </w:t>
      </w:r>
    </w:p>
    <w:p w14:paraId="3CD2ED09" w14:textId="1CCE07C0" w:rsidR="008F4789" w:rsidRPr="00544DEB" w:rsidRDefault="008F4789" w:rsidP="008F4789">
      <w:pPr>
        <w:pStyle w:val="ListParagraph"/>
        <w:numPr>
          <w:ilvl w:val="0"/>
          <w:numId w:val="2"/>
        </w:numPr>
        <w:rPr>
          <w:rFonts w:ascii="Calibri" w:hAnsi="Calibri" w:cs="Calibri"/>
        </w:rPr>
      </w:pPr>
      <w:r>
        <w:rPr>
          <w:rFonts w:ascii="Calibri" w:hAnsi="Calibri" w:cs="Calibri"/>
        </w:rPr>
        <w:t xml:space="preserve">Waste Transfer Station </w:t>
      </w:r>
      <w:r w:rsidRPr="00544DEB">
        <w:rPr>
          <w:rFonts w:ascii="Calibri" w:hAnsi="Calibri" w:cs="Calibri"/>
        </w:rPr>
        <w:t>Zoning Hearing Oct</w:t>
      </w:r>
      <w:r>
        <w:rPr>
          <w:rFonts w:ascii="Calibri" w:hAnsi="Calibri" w:cs="Calibri"/>
        </w:rPr>
        <w:t xml:space="preserve">ober </w:t>
      </w:r>
      <w:r w:rsidRPr="00544DEB">
        <w:rPr>
          <w:rFonts w:ascii="Calibri" w:hAnsi="Calibri" w:cs="Calibri"/>
        </w:rPr>
        <w:t>22</w:t>
      </w:r>
      <w:r>
        <w:rPr>
          <w:rFonts w:ascii="Calibri" w:hAnsi="Calibri" w:cs="Calibri"/>
        </w:rPr>
        <w:t xml:space="preserve">, 2024 </w:t>
      </w:r>
      <w:proofErr w:type="gramStart"/>
      <w:r>
        <w:rPr>
          <w:rFonts w:ascii="Calibri" w:hAnsi="Calibri" w:cs="Calibri"/>
        </w:rPr>
        <w:t xml:space="preserve">- </w:t>
      </w:r>
      <w:r w:rsidRPr="00544DEB">
        <w:rPr>
          <w:rFonts w:ascii="Calibri" w:hAnsi="Calibri" w:cs="Calibri"/>
        </w:rPr>
        <w:t xml:space="preserve"> 6</w:t>
      </w:r>
      <w:proofErr w:type="gramEnd"/>
      <w:r w:rsidRPr="00544DEB">
        <w:rPr>
          <w:rFonts w:ascii="Calibri" w:hAnsi="Calibri" w:cs="Calibri"/>
        </w:rPr>
        <w:t>pm</w:t>
      </w:r>
      <w:r>
        <w:rPr>
          <w:rFonts w:ascii="Calibri" w:hAnsi="Calibri" w:cs="Calibri"/>
        </w:rPr>
        <w:t xml:space="preserve"> – Wilkes Barre Court House, 2</w:t>
      </w:r>
      <w:r w:rsidRPr="008F4789">
        <w:rPr>
          <w:rFonts w:ascii="Calibri" w:hAnsi="Calibri" w:cs="Calibri"/>
          <w:vertAlign w:val="superscript"/>
        </w:rPr>
        <w:t>nd</w:t>
      </w:r>
      <w:r>
        <w:rPr>
          <w:rFonts w:ascii="Calibri" w:hAnsi="Calibri" w:cs="Calibri"/>
        </w:rPr>
        <w:t xml:space="preserve"> Floor Jury Room </w:t>
      </w:r>
      <w:r w:rsidRPr="00544DEB">
        <w:rPr>
          <w:rFonts w:ascii="Calibri" w:hAnsi="Calibri" w:cs="Calibri"/>
        </w:rPr>
        <w:t xml:space="preserve"> </w:t>
      </w:r>
    </w:p>
    <w:p w14:paraId="0D381D91" w14:textId="77777777" w:rsidR="008F4789" w:rsidRPr="008F4789" w:rsidRDefault="008F4789" w:rsidP="008F4789">
      <w:pPr>
        <w:rPr>
          <w:rFonts w:ascii="Calibri" w:hAnsi="Calibri" w:cs="Calibri"/>
          <w:b/>
          <w:bCs/>
        </w:rPr>
      </w:pPr>
    </w:p>
    <w:sectPr w:rsidR="008F4789" w:rsidRPr="008F4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7ACB"/>
    <w:multiLevelType w:val="hybridMultilevel"/>
    <w:tmpl w:val="27C03972"/>
    <w:lvl w:ilvl="0" w:tplc="0CB82F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26A5"/>
    <w:multiLevelType w:val="hybridMultilevel"/>
    <w:tmpl w:val="16FE8C0E"/>
    <w:lvl w:ilvl="0" w:tplc="D4E859A2">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A6A3E"/>
    <w:multiLevelType w:val="hybridMultilevel"/>
    <w:tmpl w:val="76B68570"/>
    <w:lvl w:ilvl="0" w:tplc="F97CA4AA">
      <w:start w:val="8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F75"/>
    <w:multiLevelType w:val="hybridMultilevel"/>
    <w:tmpl w:val="589CE6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32E4C"/>
    <w:multiLevelType w:val="hybridMultilevel"/>
    <w:tmpl w:val="92506E36"/>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A53C5D"/>
    <w:multiLevelType w:val="hybridMultilevel"/>
    <w:tmpl w:val="E61A030E"/>
    <w:lvl w:ilvl="0" w:tplc="9244C70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254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000899">
    <w:abstractNumId w:val="5"/>
  </w:num>
  <w:num w:numId="3" w16cid:durableId="2069986759">
    <w:abstractNumId w:val="3"/>
  </w:num>
  <w:num w:numId="4" w16cid:durableId="2025326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39049">
    <w:abstractNumId w:val="1"/>
  </w:num>
  <w:num w:numId="6" w16cid:durableId="1253780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BA"/>
    <w:rsid w:val="0000335B"/>
    <w:rsid w:val="000036C0"/>
    <w:rsid w:val="00045CAF"/>
    <w:rsid w:val="000862F9"/>
    <w:rsid w:val="0010215F"/>
    <w:rsid w:val="002619BA"/>
    <w:rsid w:val="00377D45"/>
    <w:rsid w:val="00476FD7"/>
    <w:rsid w:val="004D3810"/>
    <w:rsid w:val="00520436"/>
    <w:rsid w:val="0052585A"/>
    <w:rsid w:val="00544DEB"/>
    <w:rsid w:val="005F0CE5"/>
    <w:rsid w:val="00606258"/>
    <w:rsid w:val="00676B14"/>
    <w:rsid w:val="007B3A4B"/>
    <w:rsid w:val="007E545B"/>
    <w:rsid w:val="008F4789"/>
    <w:rsid w:val="00984B16"/>
    <w:rsid w:val="00B2043D"/>
    <w:rsid w:val="00B850DD"/>
    <w:rsid w:val="00CE700C"/>
    <w:rsid w:val="00D24162"/>
    <w:rsid w:val="00E8178B"/>
    <w:rsid w:val="00ED10FF"/>
    <w:rsid w:val="00ED3228"/>
    <w:rsid w:val="00F1282F"/>
    <w:rsid w:val="00F9142C"/>
    <w:rsid w:val="00FE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F3A2"/>
  <w15:chartTrackingRefBased/>
  <w15:docId w15:val="{A1F1EB13-78A5-4281-8FBC-8F34642C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BA"/>
    <w:pPr>
      <w:spacing w:line="252" w:lineRule="auto"/>
    </w:pPr>
    <w:rPr>
      <w:kern w:val="0"/>
    </w:rPr>
  </w:style>
  <w:style w:type="paragraph" w:styleId="Heading1">
    <w:name w:val="heading 1"/>
    <w:basedOn w:val="Normal"/>
    <w:next w:val="Normal"/>
    <w:link w:val="Heading1Char"/>
    <w:uiPriority w:val="9"/>
    <w:qFormat/>
    <w:rsid w:val="00261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9BA"/>
    <w:rPr>
      <w:rFonts w:eastAsiaTheme="majorEastAsia" w:cstheme="majorBidi"/>
      <w:color w:val="272727" w:themeColor="text1" w:themeTint="D8"/>
    </w:rPr>
  </w:style>
  <w:style w:type="paragraph" w:styleId="Title">
    <w:name w:val="Title"/>
    <w:basedOn w:val="Normal"/>
    <w:next w:val="Normal"/>
    <w:link w:val="TitleChar"/>
    <w:uiPriority w:val="10"/>
    <w:qFormat/>
    <w:rsid w:val="00261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9BA"/>
    <w:pPr>
      <w:spacing w:before="160"/>
      <w:jc w:val="center"/>
    </w:pPr>
    <w:rPr>
      <w:i/>
      <w:iCs/>
      <w:color w:val="404040" w:themeColor="text1" w:themeTint="BF"/>
    </w:rPr>
  </w:style>
  <w:style w:type="character" w:customStyle="1" w:styleId="QuoteChar">
    <w:name w:val="Quote Char"/>
    <w:basedOn w:val="DefaultParagraphFont"/>
    <w:link w:val="Quote"/>
    <w:uiPriority w:val="29"/>
    <w:rsid w:val="002619BA"/>
    <w:rPr>
      <w:i/>
      <w:iCs/>
      <w:color w:val="404040" w:themeColor="text1" w:themeTint="BF"/>
    </w:rPr>
  </w:style>
  <w:style w:type="paragraph" w:styleId="ListParagraph">
    <w:name w:val="List Paragraph"/>
    <w:basedOn w:val="Normal"/>
    <w:uiPriority w:val="34"/>
    <w:qFormat/>
    <w:rsid w:val="002619BA"/>
    <w:pPr>
      <w:ind w:left="720"/>
      <w:contextualSpacing/>
    </w:pPr>
  </w:style>
  <w:style w:type="character" w:styleId="IntenseEmphasis">
    <w:name w:val="Intense Emphasis"/>
    <w:basedOn w:val="DefaultParagraphFont"/>
    <w:uiPriority w:val="21"/>
    <w:qFormat/>
    <w:rsid w:val="002619BA"/>
    <w:rPr>
      <w:i/>
      <w:iCs/>
      <w:color w:val="0F4761" w:themeColor="accent1" w:themeShade="BF"/>
    </w:rPr>
  </w:style>
  <w:style w:type="paragraph" w:styleId="IntenseQuote">
    <w:name w:val="Intense Quote"/>
    <w:basedOn w:val="Normal"/>
    <w:next w:val="Normal"/>
    <w:link w:val="IntenseQuoteChar"/>
    <w:uiPriority w:val="30"/>
    <w:qFormat/>
    <w:rsid w:val="00261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9BA"/>
    <w:rPr>
      <w:i/>
      <w:iCs/>
      <w:color w:val="0F4761" w:themeColor="accent1" w:themeShade="BF"/>
    </w:rPr>
  </w:style>
  <w:style w:type="character" w:styleId="IntenseReference">
    <w:name w:val="Intense Reference"/>
    <w:basedOn w:val="DefaultParagraphFont"/>
    <w:uiPriority w:val="32"/>
    <w:qFormat/>
    <w:rsid w:val="002619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dcterms:created xsi:type="dcterms:W3CDTF">2024-10-09T17:51:00Z</dcterms:created>
  <dcterms:modified xsi:type="dcterms:W3CDTF">2024-10-09T17:51:00Z</dcterms:modified>
</cp:coreProperties>
</file>