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FF6D2" w14:textId="71F2252D" w:rsidR="00B245CD" w:rsidRDefault="00B245CD" w:rsidP="00B245CD">
      <w:pPr>
        <w:spacing w:after="0"/>
        <w:ind w:firstLine="720"/>
        <w:rPr>
          <w:rFonts w:cstheme="minorHAnsi"/>
          <w:b/>
          <w:sz w:val="20"/>
          <w:szCs w:val="20"/>
          <w:u w:val="single"/>
        </w:rPr>
      </w:pPr>
      <w:r>
        <w:rPr>
          <w:rFonts w:cstheme="minorHAnsi"/>
          <w:b/>
          <w:sz w:val="20"/>
          <w:szCs w:val="20"/>
          <w:u w:val="single"/>
        </w:rPr>
        <w:t xml:space="preserve">AGENDA FOR THURSDAY July 11, 2024 – AVOCA BOROUGH COUNCIL MEETING </w:t>
      </w:r>
    </w:p>
    <w:p w14:paraId="669CB9CB" w14:textId="77777777" w:rsidR="00B245CD" w:rsidRDefault="00B245CD" w:rsidP="00B245CD">
      <w:pPr>
        <w:numPr>
          <w:ilvl w:val="0"/>
          <w:numId w:val="1"/>
        </w:numPr>
        <w:spacing w:after="0"/>
        <w:contextualSpacing/>
        <w:rPr>
          <w:rFonts w:cstheme="minorHAnsi"/>
        </w:rPr>
      </w:pPr>
      <w:r>
        <w:rPr>
          <w:rFonts w:cstheme="minorHAnsi"/>
        </w:rPr>
        <w:t xml:space="preserve">LOMR submission to FEMA regarding Mill Creek Flood Protection Project </w:t>
      </w:r>
    </w:p>
    <w:p w14:paraId="259082FB" w14:textId="77777777" w:rsidR="00B245CD" w:rsidRDefault="00B245CD" w:rsidP="00B245CD">
      <w:pPr>
        <w:spacing w:after="0"/>
        <w:ind w:left="720"/>
        <w:contextualSpacing/>
        <w:rPr>
          <w:rFonts w:cstheme="minorHAnsi"/>
        </w:rPr>
      </w:pPr>
    </w:p>
    <w:p w14:paraId="33FD8FAE" w14:textId="77777777" w:rsidR="00B245CD" w:rsidRDefault="00B245CD" w:rsidP="00B245CD">
      <w:pPr>
        <w:numPr>
          <w:ilvl w:val="0"/>
          <w:numId w:val="1"/>
        </w:numPr>
        <w:spacing w:after="0"/>
        <w:contextualSpacing/>
        <w:rPr>
          <w:rFonts w:cstheme="minorHAnsi"/>
        </w:rPr>
      </w:pPr>
      <w:r>
        <w:rPr>
          <w:rFonts w:cstheme="minorHAnsi"/>
        </w:rPr>
        <w:t xml:space="preserve">Main St &amp; McAlpine Street Project – </w:t>
      </w:r>
      <w:r>
        <w:rPr>
          <w:rFonts w:cstheme="minorHAnsi"/>
          <w:u w:val="single"/>
        </w:rPr>
        <w:t>PENNDOT Multimodal Grant</w:t>
      </w:r>
      <w:r>
        <w:rPr>
          <w:rFonts w:cstheme="minorHAnsi"/>
        </w:rPr>
        <w:t xml:space="preserve">: Awarded $1.55 million </w:t>
      </w:r>
    </w:p>
    <w:p w14:paraId="217DDE67" w14:textId="77777777" w:rsidR="00B245CD" w:rsidRDefault="00B245CD" w:rsidP="00B245CD">
      <w:pPr>
        <w:spacing w:after="0"/>
        <w:rPr>
          <w:rFonts w:cstheme="minorHAnsi"/>
          <w:b/>
          <w:bCs/>
        </w:rPr>
      </w:pPr>
      <w:r>
        <w:rPr>
          <w:rFonts w:cstheme="minorHAnsi"/>
        </w:rPr>
        <w:t xml:space="preserve">                  Borough received a letter stating that the </w:t>
      </w:r>
      <w:r>
        <w:rPr>
          <w:rFonts w:cstheme="minorHAnsi"/>
          <w:b/>
          <w:bCs/>
        </w:rPr>
        <w:t xml:space="preserve">30% match needed ($465,000) will be waived. </w:t>
      </w:r>
    </w:p>
    <w:p w14:paraId="74C9E73D" w14:textId="77777777" w:rsidR="00B245CD" w:rsidRDefault="00B245CD" w:rsidP="00B245CD">
      <w:pPr>
        <w:spacing w:after="0"/>
        <w:ind w:left="720"/>
        <w:rPr>
          <w:rFonts w:cstheme="minorHAnsi"/>
          <w:b/>
          <w:bCs/>
        </w:rPr>
      </w:pPr>
      <w:r>
        <w:rPr>
          <w:rFonts w:cstheme="minorHAnsi"/>
          <w:u w:val="single"/>
        </w:rPr>
        <w:t xml:space="preserve"> CFA Multimodal Grant</w:t>
      </w:r>
      <w:r>
        <w:rPr>
          <w:rFonts w:cstheme="minorHAnsi"/>
        </w:rPr>
        <w:t xml:space="preserve">: Applied for $500,000 originally, revised application was for             $650,000  </w:t>
      </w:r>
    </w:p>
    <w:p w14:paraId="00B8F67E" w14:textId="77777777" w:rsidR="00B245CD" w:rsidRDefault="00B245CD" w:rsidP="00B245CD">
      <w:pPr>
        <w:spacing w:after="0"/>
        <w:ind w:left="855"/>
        <w:rPr>
          <w:rFonts w:cstheme="minorHAnsi"/>
        </w:rPr>
      </w:pPr>
      <w:r>
        <w:rPr>
          <w:rFonts w:cstheme="minorHAnsi"/>
        </w:rPr>
        <w:t>Awarded $325,000. Will be utilizing exemption request for Municipalities for match      needed.</w:t>
      </w:r>
    </w:p>
    <w:p w14:paraId="47D8E452" w14:textId="77777777" w:rsidR="00525804" w:rsidRDefault="00525804"/>
    <w:p w14:paraId="647CD87B" w14:textId="02350A4D" w:rsidR="00ED10FF" w:rsidRDefault="00F60E57">
      <w:r>
        <w:t xml:space="preserve">3. </w:t>
      </w:r>
      <w:r w:rsidRPr="00F60E57">
        <w:rPr>
          <w:b/>
          <w:bCs/>
        </w:rPr>
        <w:t>ACTION ITEM:</w:t>
      </w:r>
      <w:r>
        <w:t xml:space="preserve"> Authorize </w:t>
      </w:r>
      <w:proofErr w:type="spellStart"/>
      <w:r>
        <w:t>PennEastern</w:t>
      </w:r>
      <w:proofErr w:type="spellEnd"/>
      <w:r>
        <w:t xml:space="preserve"> Engineers, LLC and </w:t>
      </w:r>
      <w:proofErr w:type="spellStart"/>
      <w:r>
        <w:t>PennEastern</w:t>
      </w:r>
      <w:proofErr w:type="spellEnd"/>
      <w:r>
        <w:t xml:space="preserve"> Architects, LLC to provide professional services for the 2024 LSA Grant – Little League Club House Improvements Project.  Services include providing the required surveying, engineering and architectural services for preparing contract documents, technical specifications and construction plans for the project.  Services also include periodic inspections, construction management and assistance with the grant administration.</w:t>
      </w:r>
    </w:p>
    <w:p w14:paraId="33181241" w14:textId="13936BD0" w:rsidR="00B245CD" w:rsidRDefault="00F60E57">
      <w:r>
        <w:t>4</w:t>
      </w:r>
      <w:r w:rsidR="00B245CD">
        <w:t xml:space="preserve">. </w:t>
      </w:r>
      <w:r w:rsidR="00B245CD" w:rsidRPr="00B245CD">
        <w:rPr>
          <w:b/>
          <w:bCs/>
        </w:rPr>
        <w:t>ACTION ITEM</w:t>
      </w:r>
      <w:r w:rsidR="00B245CD">
        <w:t xml:space="preserve">: </w:t>
      </w:r>
      <w:r w:rsidR="00525804">
        <w:t xml:space="preserve"> Accept </w:t>
      </w:r>
      <w:r w:rsidR="0094606F">
        <w:t>recommendation</w:t>
      </w:r>
      <w:r w:rsidR="00525804">
        <w:t xml:space="preserve"> of Penn Eastern </w:t>
      </w:r>
      <w:r w:rsidR="0094606F">
        <w:t>Engineering to</w:t>
      </w:r>
      <w:r w:rsidR="00B245CD">
        <w:t xml:space="preserve"> award work at </w:t>
      </w:r>
      <w:r w:rsidR="007D031C">
        <w:t xml:space="preserve">Avoca </w:t>
      </w:r>
      <w:r w:rsidR="00B245CD">
        <w:t>Community Center to lowest bidder</w:t>
      </w:r>
      <w:r w:rsidR="007D031C">
        <w:t>, Panzitta Enterprises, Inc. Total bid $88,100 – base bid $85,600, addendum #1 $2,500.</w:t>
      </w:r>
      <w:r w:rsidR="00B245CD">
        <w:t xml:space="preserve"> </w:t>
      </w:r>
    </w:p>
    <w:p w14:paraId="04C01282" w14:textId="13921D2F" w:rsidR="00C87D99" w:rsidRDefault="00F60E57" w:rsidP="00C87D99">
      <w:r>
        <w:t>5</w:t>
      </w:r>
      <w:r w:rsidR="00C87D99">
        <w:t xml:space="preserve">. </w:t>
      </w:r>
      <w:r w:rsidR="00C87D99" w:rsidRPr="00C87D99">
        <w:rPr>
          <w:b/>
          <w:bCs/>
        </w:rPr>
        <w:t>ACTION ITEM:</w:t>
      </w:r>
      <w:r w:rsidR="00C87D99">
        <w:rPr>
          <w:b/>
          <w:bCs/>
        </w:rPr>
        <w:t xml:space="preserve"> </w:t>
      </w:r>
      <w:r w:rsidR="00C87D99" w:rsidRPr="00C87D99">
        <w:t>Update</w:t>
      </w:r>
      <w:r w:rsidR="00C87D99">
        <w:rPr>
          <w:b/>
          <w:bCs/>
        </w:rPr>
        <w:t xml:space="preserve"> </w:t>
      </w:r>
      <w:r w:rsidR="00C87D99">
        <w:t>Verizon laptop plan – unlimited data $39.99 per device or Flexible plan $35.00 per device, limited data</w:t>
      </w:r>
    </w:p>
    <w:p w14:paraId="1C80ADF9" w14:textId="3F5D26A4" w:rsidR="00C6032C" w:rsidRDefault="00F60E57" w:rsidP="00C87D99">
      <w:r>
        <w:t>6</w:t>
      </w:r>
      <w:r w:rsidR="00C6032C">
        <w:t xml:space="preserve">. </w:t>
      </w:r>
      <w:r w:rsidR="00C6032C" w:rsidRPr="00C6032C">
        <w:rPr>
          <w:b/>
          <w:bCs/>
        </w:rPr>
        <w:t>ACTION ITEM:</w:t>
      </w:r>
      <w:r w:rsidR="00C6032C">
        <w:rPr>
          <w:b/>
          <w:bCs/>
        </w:rPr>
        <w:t xml:space="preserve"> </w:t>
      </w:r>
      <w:r w:rsidR="00C6032C" w:rsidRPr="00C6032C">
        <w:t>Approve driveway permit 747 Spring Street Avoca</w:t>
      </w:r>
      <w:r w:rsidR="00FB6D58">
        <w:t xml:space="preserve"> -</w:t>
      </w:r>
      <w:r w:rsidR="00C6032C" w:rsidRPr="00C6032C">
        <w:t xml:space="preserve"> </w:t>
      </w:r>
      <w:r w:rsidR="00FB6D58">
        <w:t xml:space="preserve">Paul PASONICK did approve </w:t>
      </w:r>
    </w:p>
    <w:p w14:paraId="6048A1C2" w14:textId="0729912B" w:rsidR="005F49DC" w:rsidRDefault="005F49DC" w:rsidP="00C87D99">
      <w:r>
        <w:t xml:space="preserve">7. </w:t>
      </w:r>
      <w:r w:rsidRPr="005F49DC">
        <w:rPr>
          <w:b/>
          <w:bCs/>
        </w:rPr>
        <w:t>ACTION ITEM</w:t>
      </w:r>
      <w:r>
        <w:t xml:space="preserve">: renew Avoca Borough Worker’s Compensation Insurance through Joyce Insurance/Risk Strategies – expiring rate $15,330, renewal rate $15,035.   </w:t>
      </w:r>
    </w:p>
    <w:p w14:paraId="2465716B" w14:textId="636FE1ED" w:rsidR="00FB6D58" w:rsidRPr="00C6032C" w:rsidRDefault="00FB6D58" w:rsidP="00C87D99">
      <w:bookmarkStart w:id="0" w:name="_Hlk171496390"/>
      <w:r>
        <w:t xml:space="preserve">8. </w:t>
      </w:r>
      <w:r w:rsidRPr="00FB6D58">
        <w:rPr>
          <w:b/>
          <w:bCs/>
        </w:rPr>
        <w:t>ACTION ITEM</w:t>
      </w:r>
      <w:r>
        <w:t xml:space="preserve">: </w:t>
      </w:r>
      <w:r w:rsidR="00052328">
        <w:t xml:space="preserve">work with the Benefit Group (Frank LISK) to obtain cost effective Health Care coverage through Geisinger </w:t>
      </w:r>
      <w:r w:rsidR="00052328">
        <w:rPr>
          <w:rFonts w:eastAsia="Times New Roman"/>
          <w:color w:val="000000"/>
        </w:rPr>
        <w:t>pending confirmation that the change of medical insurance does not violate the current contract with the Avoca Borough Police.</w:t>
      </w:r>
    </w:p>
    <w:bookmarkEnd w:id="0"/>
    <w:p w14:paraId="48B567D3" w14:textId="3C24F2BE" w:rsidR="00B245CD" w:rsidRDefault="00E97D8F">
      <w:r>
        <w:t xml:space="preserve">Old Street Department Trailer </w:t>
      </w:r>
    </w:p>
    <w:p w14:paraId="174A8B66" w14:textId="2F852CB0" w:rsidR="003B668A" w:rsidRDefault="003B668A">
      <w:r>
        <w:t xml:space="preserve">Dumpster for clean up by railroad tracks </w:t>
      </w:r>
    </w:p>
    <w:p w14:paraId="0ADCD322" w14:textId="60B2C176" w:rsidR="003242EC" w:rsidRDefault="001114B4">
      <w:r>
        <w:t>BHW Permits for May 2024 - $655.65</w:t>
      </w:r>
      <w:r w:rsidR="003242EC">
        <w:t xml:space="preserve"> / June - $280.50 </w:t>
      </w:r>
    </w:p>
    <w:p w14:paraId="50E95F43" w14:textId="5C5DF79B" w:rsidR="00FB6D58" w:rsidRDefault="00FB6D58">
      <w:r>
        <w:t xml:space="preserve">Compost Meeting: Mandatory meeting Aug 1, </w:t>
      </w:r>
      <w:proofErr w:type="gramStart"/>
      <w:r>
        <w:t>2024</w:t>
      </w:r>
      <w:proofErr w:type="gramEnd"/>
      <w:r>
        <w:t xml:space="preserve"> 6pm Dupont </w:t>
      </w:r>
    </w:p>
    <w:p w14:paraId="7CB31604" w14:textId="52160FE1" w:rsidR="001114B4" w:rsidRDefault="003242EC">
      <w:r>
        <w:tab/>
      </w:r>
      <w:r>
        <w:tab/>
        <w:t xml:space="preserve">    </w:t>
      </w:r>
      <w:r w:rsidR="001114B4">
        <w:t xml:space="preserve"> </w:t>
      </w:r>
    </w:p>
    <w:sectPr w:rsidR="00111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32E4C"/>
    <w:multiLevelType w:val="hybridMultilevel"/>
    <w:tmpl w:val="92506E36"/>
    <w:lvl w:ilvl="0" w:tplc="4178F1C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94254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245CD"/>
    <w:rsid w:val="00052328"/>
    <w:rsid w:val="001114B4"/>
    <w:rsid w:val="001D03EC"/>
    <w:rsid w:val="002A2F45"/>
    <w:rsid w:val="003242EC"/>
    <w:rsid w:val="003B668A"/>
    <w:rsid w:val="00525804"/>
    <w:rsid w:val="005F49DC"/>
    <w:rsid w:val="0077028C"/>
    <w:rsid w:val="007D031C"/>
    <w:rsid w:val="0094606F"/>
    <w:rsid w:val="00984B16"/>
    <w:rsid w:val="009A54AF"/>
    <w:rsid w:val="00A33FBC"/>
    <w:rsid w:val="00B245CD"/>
    <w:rsid w:val="00BA2C11"/>
    <w:rsid w:val="00C6032C"/>
    <w:rsid w:val="00C87D99"/>
    <w:rsid w:val="00E5252A"/>
    <w:rsid w:val="00E97D8F"/>
    <w:rsid w:val="00ED10FF"/>
    <w:rsid w:val="00F1282F"/>
    <w:rsid w:val="00F60E57"/>
    <w:rsid w:val="00FB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05BA"/>
  <w15:chartTrackingRefBased/>
  <w15:docId w15:val="{3C746AE7-D533-4379-BD89-7ADE85B7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5CD"/>
    <w:pPr>
      <w:spacing w:line="252" w:lineRule="auto"/>
    </w:pPr>
    <w:rPr>
      <w:kern w:val="0"/>
    </w:rPr>
  </w:style>
  <w:style w:type="paragraph" w:styleId="Heading1">
    <w:name w:val="heading 1"/>
    <w:basedOn w:val="Normal"/>
    <w:next w:val="Normal"/>
    <w:link w:val="Heading1Char"/>
    <w:uiPriority w:val="9"/>
    <w:qFormat/>
    <w:rsid w:val="00B245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5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5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5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5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5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5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5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5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5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5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5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5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5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5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5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5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5CD"/>
    <w:rPr>
      <w:rFonts w:eastAsiaTheme="majorEastAsia" w:cstheme="majorBidi"/>
      <w:color w:val="272727" w:themeColor="text1" w:themeTint="D8"/>
    </w:rPr>
  </w:style>
  <w:style w:type="paragraph" w:styleId="Title">
    <w:name w:val="Title"/>
    <w:basedOn w:val="Normal"/>
    <w:next w:val="Normal"/>
    <w:link w:val="TitleChar"/>
    <w:uiPriority w:val="10"/>
    <w:qFormat/>
    <w:rsid w:val="00B245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5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5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5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5CD"/>
    <w:pPr>
      <w:spacing w:before="160"/>
      <w:jc w:val="center"/>
    </w:pPr>
    <w:rPr>
      <w:i/>
      <w:iCs/>
      <w:color w:val="404040" w:themeColor="text1" w:themeTint="BF"/>
    </w:rPr>
  </w:style>
  <w:style w:type="character" w:customStyle="1" w:styleId="QuoteChar">
    <w:name w:val="Quote Char"/>
    <w:basedOn w:val="DefaultParagraphFont"/>
    <w:link w:val="Quote"/>
    <w:uiPriority w:val="29"/>
    <w:rsid w:val="00B245CD"/>
    <w:rPr>
      <w:i/>
      <w:iCs/>
      <w:color w:val="404040" w:themeColor="text1" w:themeTint="BF"/>
    </w:rPr>
  </w:style>
  <w:style w:type="paragraph" w:styleId="ListParagraph">
    <w:name w:val="List Paragraph"/>
    <w:basedOn w:val="Normal"/>
    <w:uiPriority w:val="34"/>
    <w:qFormat/>
    <w:rsid w:val="00B245CD"/>
    <w:pPr>
      <w:ind w:left="720"/>
      <w:contextualSpacing/>
    </w:pPr>
  </w:style>
  <w:style w:type="character" w:styleId="IntenseEmphasis">
    <w:name w:val="Intense Emphasis"/>
    <w:basedOn w:val="DefaultParagraphFont"/>
    <w:uiPriority w:val="21"/>
    <w:qFormat/>
    <w:rsid w:val="00B245CD"/>
    <w:rPr>
      <w:i/>
      <w:iCs/>
      <w:color w:val="0F4761" w:themeColor="accent1" w:themeShade="BF"/>
    </w:rPr>
  </w:style>
  <w:style w:type="paragraph" w:styleId="IntenseQuote">
    <w:name w:val="Intense Quote"/>
    <w:basedOn w:val="Normal"/>
    <w:next w:val="Normal"/>
    <w:link w:val="IntenseQuoteChar"/>
    <w:uiPriority w:val="30"/>
    <w:qFormat/>
    <w:rsid w:val="00B245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5CD"/>
    <w:rPr>
      <w:i/>
      <w:iCs/>
      <w:color w:val="0F4761" w:themeColor="accent1" w:themeShade="BF"/>
    </w:rPr>
  </w:style>
  <w:style w:type="character" w:styleId="IntenseReference">
    <w:name w:val="Intense Reference"/>
    <w:basedOn w:val="DefaultParagraphFont"/>
    <w:uiPriority w:val="32"/>
    <w:qFormat/>
    <w:rsid w:val="00B245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7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Van Luvender</dc:creator>
  <cp:keywords/>
  <dc:description/>
  <cp:lastModifiedBy>Sandy Van Luvender</cp:lastModifiedBy>
  <cp:revision>2</cp:revision>
  <dcterms:created xsi:type="dcterms:W3CDTF">2024-07-10T15:52:00Z</dcterms:created>
  <dcterms:modified xsi:type="dcterms:W3CDTF">2024-07-10T15:52:00Z</dcterms:modified>
</cp:coreProperties>
</file>